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C1E" w14:textId="12C283C1" w:rsidR="004B432E" w:rsidRDefault="00394B1B" w:rsidP="00394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B1B">
        <w:rPr>
          <w:rStyle w:val="a3"/>
          <w:rFonts w:ascii="Times New Roman" w:hAnsi="Times New Roman" w:cs="Times New Roman"/>
          <w:sz w:val="24"/>
          <w:szCs w:val="24"/>
        </w:rPr>
        <w:t>29 марта, Глава Якутии Айсен Николаев своим указом установил новые базовые меры поддержки участников СВО и членов их семей.</w:t>
      </w:r>
      <w:r w:rsidRPr="00394B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B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94B1B">
        <w:rPr>
          <w:rFonts w:ascii="Times New Roman" w:hAnsi="Times New Roman" w:cs="Times New Roman"/>
          <w:sz w:val="24"/>
          <w:szCs w:val="24"/>
        </w:rPr>
        <w:t>Согласно указу, семьи военнослужащих и военнослужащие, а также участники специальной военной операции, уволенные с военной службы, должны быть освобождены от налога на имущество физических лиц и земельного налога, от платы за аренду земельных участков муниципальной или государственной собственности, а также от уплаты пени за несвоевременное внесение арендной платы по данным договорам.</w:t>
      </w:r>
      <w:r w:rsidRPr="00394B1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94B1B">
        <w:rPr>
          <w:rFonts w:ascii="Times New Roman" w:hAnsi="Times New Roman" w:cs="Times New Roman"/>
          <w:sz w:val="24"/>
          <w:szCs w:val="24"/>
        </w:rPr>
        <w:t>Также указом Ил Дархана рекомендовано установить бесплатный проезд на муниципальном внутригородском и внутрипоселковом общественном транспорте.</w:t>
      </w:r>
      <w:r w:rsidRPr="00394B1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94B1B">
        <w:rPr>
          <w:rFonts w:ascii="Times New Roman" w:hAnsi="Times New Roman" w:cs="Times New Roman"/>
          <w:sz w:val="24"/>
          <w:szCs w:val="24"/>
        </w:rPr>
        <w:t>Кроме того, детям участников СВО должны быть предоставлены льготы при посещении учреждений культуры, спорта и дополнительного образования. </w:t>
      </w:r>
      <w:r w:rsidRPr="00394B1B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394B1B">
        <w:rPr>
          <w:rFonts w:ascii="Times New Roman" w:hAnsi="Times New Roman" w:cs="Times New Roman"/>
          <w:sz w:val="24"/>
          <w:szCs w:val="24"/>
        </w:rPr>
        <w:t>Для реализации Указа Главы республики органы местного самоуправления должны принять соответствующие муниципальные нормативные акты.</w:t>
      </w:r>
    </w:p>
    <w:p w14:paraId="4B454008" w14:textId="3AB6403C" w:rsidR="005E782D" w:rsidRDefault="005E782D" w:rsidP="00394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BADF8" w14:textId="1BB40995" w:rsidR="005E782D" w:rsidRPr="000315CE" w:rsidRDefault="000315CE" w:rsidP="005E782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напоминаем о</w:t>
      </w:r>
      <w:r w:rsidR="005E782D" w:rsidRPr="000315CE">
        <w:rPr>
          <w:rFonts w:ascii="Times New Roman" w:hAnsi="Times New Roman" w:cs="Times New Roman"/>
          <w:b/>
          <w:bCs/>
          <w:sz w:val="24"/>
          <w:szCs w:val="24"/>
        </w:rPr>
        <w:t xml:space="preserve"> мерах социальной поддержки членам семей участников специальной военной операции, предоставляемых через Управление социальной защиты населения и труда.</w:t>
      </w:r>
    </w:p>
    <w:p w14:paraId="4F7DE3E7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CE278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Участники специальной военной операции и члены их семей могут обратиться за предоставлением следующих мер социальной поддержки:</w:t>
      </w:r>
    </w:p>
    <w:p w14:paraId="3CA8EF5C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1. За оказанием единовременной материальной помощи в размере 200 тыс. рублей семьям военнослужащих очно через филиал ГАУ «МФЦ ПГиМУ в Республике Саха (Якутия)», либо заочно через портал государственных и муниципальных услуг Республики Саха (Якутия) e-yakutia.ru</w:t>
      </w:r>
    </w:p>
    <w:p w14:paraId="37F36720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2. За предоставлением санаторно-курортного лечения родителям военнослужащих очно через филиал ГАУ «МФЦ ПГиМУ в Республике Саха (Якутия)», либо заочно через портал государственных и муниципальных услуг Республики Саха (Якутия) e-yakutia.ru</w:t>
      </w:r>
    </w:p>
    <w:p w14:paraId="0FC81424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3. За компенсацией расходов на оплату жилых помещений в размере 50% ветеранам боевых действий очно через филиал ГАУ «МФЦ ПГиМУ в Республике Саха (Якутия)», либо заочно через портал государственных и муниципальных услуг Республики Саха (Якутия) e-yakutia.ru</w:t>
      </w:r>
    </w:p>
    <w:p w14:paraId="09B95092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4. Также участники СВО и члены их семей имеют право получить единовременную адресную материальную помощь на газификацию индивидуального жилого дома в размере 150 тысяч рублей. Заявления с необходимыми документами подаются в администрацию муниципального образования по месту жительства.</w:t>
      </w:r>
    </w:p>
    <w:p w14:paraId="255499F4" w14:textId="004C4698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5. В случае получения увечья (ранения,</w:t>
      </w:r>
      <w:r w:rsidR="000315CE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травмы,</w:t>
      </w:r>
      <w:r w:rsidR="000315CE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контузии) во время проведения специальной военной операции участник СВО может обратиться в адрес Управления социальной защиты населения и труда за единовременной выплатой. Размер выплаты зависит от степени тяжести ранения.</w:t>
      </w:r>
    </w:p>
    <w:p w14:paraId="39A2DFDC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6. При необходимости выезда к месту лечения военнослужащего члены семьи могут подать в адрес Управления социальной защиты населения и труда на единовременную выплату в размере 2-кратной величины прожиточного минимума.</w:t>
      </w:r>
    </w:p>
    <w:p w14:paraId="3872D9EF" w14:textId="7E67A0FA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7. Также члены семей могут обратиться в адрес Управления социальной защиты населения и труда за единовременной выплатой в размере 1 млн</w:t>
      </w:r>
      <w:r w:rsidR="000315CE">
        <w:rPr>
          <w:rFonts w:ascii="Times New Roman" w:hAnsi="Times New Roman" w:cs="Times New Roman"/>
          <w:sz w:val="24"/>
          <w:szCs w:val="24"/>
        </w:rPr>
        <w:t xml:space="preserve"> </w:t>
      </w:r>
      <w:r w:rsidRPr="005E782D">
        <w:rPr>
          <w:rFonts w:ascii="Times New Roman" w:hAnsi="Times New Roman" w:cs="Times New Roman"/>
          <w:sz w:val="24"/>
          <w:szCs w:val="24"/>
        </w:rPr>
        <w:t>рублей в случае гибели участника СВО.</w:t>
      </w:r>
    </w:p>
    <w:p w14:paraId="291F6597" w14:textId="77777777" w:rsidR="005E782D" w:rsidRP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t>8. Для получения услуг по комплексной реабилитации в реабилитационных центрах по Республике Саха (Якутия) участники СВО и члены их семей также могут обратиться с заявлением в адрес Управления социальной защиты населения и труда.</w:t>
      </w:r>
    </w:p>
    <w:p w14:paraId="7CCB02A7" w14:textId="34891B70" w:rsidR="005E782D" w:rsidRDefault="005E782D" w:rsidP="005E7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2D">
        <w:rPr>
          <w:rFonts w:ascii="Times New Roman" w:hAnsi="Times New Roman" w:cs="Times New Roman"/>
          <w:sz w:val="24"/>
          <w:szCs w:val="24"/>
        </w:rPr>
        <w:lastRenderedPageBreak/>
        <w:t>За подробной информацией по мерам социальной поддержки участникам СВО и членам их семей, осуществляемых по линии ГКУ РС (Я) «Мирнинское управление социальной защиты населения и труда при МТ и СР РС (Я)» просим обращаться по адресу: г.Мирный, ул.Ленина, д.10 тел.49-8-08 Приемные часы Пн-Чт с 09:00 до 16:00 с перерывом на обед с 13:00 до 14:00ч.</w:t>
      </w:r>
    </w:p>
    <w:p w14:paraId="61D2631C" w14:textId="5F310F73" w:rsidR="00394B1B" w:rsidRDefault="00394B1B" w:rsidP="00394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A864A" w14:textId="77777777" w:rsidR="00394B1B" w:rsidRPr="00394B1B" w:rsidRDefault="00394B1B" w:rsidP="00394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94B1B" w:rsidRPr="0039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43"/>
    <w:rsid w:val="000315CE"/>
    <w:rsid w:val="00394B1B"/>
    <w:rsid w:val="00407AA5"/>
    <w:rsid w:val="004B432E"/>
    <w:rsid w:val="005E782D"/>
    <w:rsid w:val="00760BED"/>
    <w:rsid w:val="00F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A7F9"/>
  <w15:chartTrackingRefBased/>
  <w15:docId w15:val="{2296B215-7186-4C4D-836C-527DC67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Хангуева</dc:creator>
  <cp:keywords/>
  <dc:description/>
  <cp:lastModifiedBy>Екатерина Викторовна Хангуева</cp:lastModifiedBy>
  <cp:revision>3</cp:revision>
  <dcterms:created xsi:type="dcterms:W3CDTF">2023-04-03T01:49:00Z</dcterms:created>
  <dcterms:modified xsi:type="dcterms:W3CDTF">2023-04-03T02:17:00Z</dcterms:modified>
</cp:coreProperties>
</file>